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2137D" w14:textId="5B096416" w:rsidR="00FD260C" w:rsidRDefault="00967BA1" w:rsidP="00967BA1"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45DF09A5" wp14:editId="64BE8BF6">
            <wp:simplePos x="0" y="0"/>
            <wp:positionH relativeFrom="column">
              <wp:posOffset>4162426</wp:posOffset>
            </wp:positionH>
            <wp:positionV relativeFrom="paragraph">
              <wp:posOffset>-646386</wp:posOffset>
            </wp:positionV>
            <wp:extent cx="1504950" cy="1195662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641" cy="1198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7AB">
        <w:rPr>
          <w:b/>
          <w:bCs/>
          <w:noProof/>
          <w:sz w:val="28"/>
          <w:szCs w:val="28"/>
          <w:lang w:eastAsia="en-AU"/>
        </w:rPr>
        <w:drawing>
          <wp:anchor distT="0" distB="0" distL="114300" distR="114300" simplePos="0" relativeHeight="251660288" behindDoc="0" locked="0" layoutInCell="1" allowOverlap="1" wp14:anchorId="3E4A5470" wp14:editId="42D080F5">
            <wp:simplePos x="0" y="0"/>
            <wp:positionH relativeFrom="column">
              <wp:posOffset>22860</wp:posOffset>
            </wp:positionH>
            <wp:positionV relativeFrom="paragraph">
              <wp:posOffset>-250825</wp:posOffset>
            </wp:positionV>
            <wp:extent cx="2552065" cy="391160"/>
            <wp:effectExtent l="0" t="0" r="0" b="8890"/>
            <wp:wrapNone/>
            <wp:docPr id="4" name="Picture 4" descr="C:\Users\Paul\Desktop\mo-logo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\Desktop\mo-logo-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3BD2B4" w14:textId="4ED96D47" w:rsidR="00F367AB" w:rsidRPr="00D77453" w:rsidRDefault="00F367AB" w:rsidP="00F367AB">
      <w:pPr>
        <w:jc w:val="both"/>
      </w:pPr>
      <w:r w:rsidRPr="00D77453">
        <w:t>Dear Practice Manager,</w:t>
      </w:r>
    </w:p>
    <w:p w14:paraId="5B0F3B46" w14:textId="35D22A2C" w:rsidR="00F367AB" w:rsidRPr="00D77453" w:rsidRDefault="00967BA1" w:rsidP="00F367AB">
      <w:pPr>
        <w:jc w:val="both"/>
      </w:pPr>
      <w:r>
        <w:t>Hobson Healthcare</w:t>
      </w:r>
      <w:r w:rsidR="00F367AB" w:rsidRPr="00D77453">
        <w:t xml:space="preserve"> </w:t>
      </w:r>
      <w:r w:rsidR="0005583E">
        <w:t>are</w:t>
      </w:r>
      <w:r w:rsidR="00F367AB" w:rsidRPr="00D77453">
        <w:t xml:space="preserve"> pleased to announce that we have selected Medical-Objects to deliver our electronic reports via Australia’s fastest secure point-to-point </w:t>
      </w:r>
      <w:r w:rsidR="00F367AB" w:rsidRPr="00D77453">
        <w:rPr>
          <w:iCs/>
        </w:rPr>
        <w:t>messaging network.</w:t>
      </w:r>
      <w:r w:rsidR="00F367AB" w:rsidRPr="00D77453">
        <w:t xml:space="preserve"> </w:t>
      </w:r>
      <w:r w:rsidR="005527CC">
        <w:t>Receiving</w:t>
      </w:r>
      <w:r w:rsidR="00F367AB" w:rsidRPr="00D77453">
        <w:t xml:space="preserve"> </w:t>
      </w:r>
      <w:r w:rsidR="005527CC">
        <w:t xml:space="preserve">reports </w:t>
      </w:r>
      <w:r w:rsidR="00F367AB" w:rsidRPr="00D77453">
        <w:t xml:space="preserve">electronically from </w:t>
      </w:r>
      <w:r>
        <w:t>Hobson Healthcare</w:t>
      </w:r>
      <w:r w:rsidRPr="00D77453">
        <w:t xml:space="preserve"> </w:t>
      </w:r>
      <w:r w:rsidR="005527CC">
        <w:t>requires your practice</w:t>
      </w:r>
      <w:r w:rsidR="00F367AB" w:rsidRPr="00D77453">
        <w:t xml:space="preserve"> to have the Medical-Objects download client installed.  The Medical-Objects software and helpdesk support is provided to your practice </w:t>
      </w:r>
      <w:r w:rsidR="00F367AB" w:rsidRPr="00D77453">
        <w:rPr>
          <w:b/>
        </w:rPr>
        <w:t>free of charge</w:t>
      </w:r>
      <w:r w:rsidR="00F367AB" w:rsidRPr="00D77453">
        <w:t xml:space="preserve"> on behalf of </w:t>
      </w:r>
      <w:r>
        <w:t>Hobson Healthcare</w:t>
      </w:r>
      <w:r w:rsidR="00F367AB" w:rsidRPr="00D77453">
        <w:t>.</w:t>
      </w:r>
    </w:p>
    <w:p w14:paraId="7261DE3E" w14:textId="7FC14190" w:rsidR="00F367AB" w:rsidRPr="00D77453" w:rsidRDefault="00F367AB" w:rsidP="00F367AB">
      <w:pPr>
        <w:jc w:val="both"/>
      </w:pPr>
      <w:r w:rsidRPr="00D77453">
        <w:t xml:space="preserve">Medical-Objects software is used by more than </w:t>
      </w:r>
      <w:r w:rsidR="009C3C4E">
        <w:t>92</w:t>
      </w:r>
      <w:r w:rsidR="00C31496">
        <w:t>,000</w:t>
      </w:r>
      <w:r w:rsidRPr="00D77453">
        <w:t xml:space="preserve"> heal</w:t>
      </w:r>
      <w:r w:rsidR="0005583E">
        <w:t xml:space="preserve">th professionals Australia-wide, </w:t>
      </w:r>
      <w:r w:rsidRPr="00D77453">
        <w:t>and is compatible with most practice management software such as Medical Director and Best Practice</w:t>
      </w:r>
      <w:r w:rsidR="00C31496">
        <w:t>,</w:t>
      </w:r>
      <w:r w:rsidRPr="00D77453">
        <w:t xml:space="preserve"> and computer platforms including Windows and Mac. If you have no </w:t>
      </w:r>
      <w:r w:rsidR="005527CC">
        <w:t xml:space="preserve">compliant </w:t>
      </w:r>
      <w:r w:rsidRPr="00D77453">
        <w:t>practice management software, Medical-Objects can output reports in PDF format to a directory of your choice.</w:t>
      </w:r>
    </w:p>
    <w:p w14:paraId="2F97ED5B" w14:textId="77777777" w:rsidR="00F367AB" w:rsidRPr="00D77453" w:rsidRDefault="00F367AB" w:rsidP="00F367AB">
      <w:pPr>
        <w:jc w:val="both"/>
        <w:rPr>
          <w:b/>
          <w:bCs/>
        </w:rPr>
      </w:pPr>
      <w:r w:rsidRPr="00D77453">
        <w:rPr>
          <w:b/>
          <w:bCs/>
        </w:rPr>
        <w:t>What is required?</w:t>
      </w:r>
    </w:p>
    <w:p w14:paraId="72798735" w14:textId="10CBC815" w:rsidR="00F367AB" w:rsidRPr="00D77453" w:rsidRDefault="0005583E" w:rsidP="00F367AB">
      <w:pPr>
        <w:pStyle w:val="ListParagraph"/>
        <w:numPr>
          <w:ilvl w:val="0"/>
          <w:numId w:val="2"/>
        </w:numPr>
        <w:contextualSpacing w:val="0"/>
        <w:jc w:val="both"/>
      </w:pPr>
      <w:r>
        <w:t xml:space="preserve">To ensure there is no break in the continuity of receiving electronic reports </w:t>
      </w:r>
      <w:r w:rsidR="00967BA1">
        <w:t>Hobson Healthcare</w:t>
      </w:r>
      <w:r>
        <w:t>, p</w:t>
      </w:r>
      <w:r w:rsidR="00F367AB" w:rsidRPr="00D77453">
        <w:t>lease complete the attached setup request form and return to Medical-Objects by fax or email (details can be found on the form).</w:t>
      </w:r>
    </w:p>
    <w:p w14:paraId="3B450393" w14:textId="77777777" w:rsidR="00F367AB" w:rsidRPr="00D77453" w:rsidRDefault="00F367AB" w:rsidP="00F367AB">
      <w:pPr>
        <w:pStyle w:val="ListParagraph"/>
        <w:jc w:val="both"/>
        <w:rPr>
          <w:i/>
        </w:rPr>
      </w:pPr>
      <w:r w:rsidRPr="00D77453">
        <w:rPr>
          <w:b/>
          <w:i/>
        </w:rPr>
        <w:t xml:space="preserve">Note:  </w:t>
      </w:r>
      <w:r w:rsidRPr="00D77453">
        <w:rPr>
          <w:i/>
        </w:rPr>
        <w:t>If you are already using Medical-Objects at your practice, please complete and return the form to allow Medical-Objects to update the registered providers at your practice.</w:t>
      </w:r>
    </w:p>
    <w:p w14:paraId="61A6FA0A" w14:textId="77777777" w:rsidR="00D77453" w:rsidRPr="00D77453" w:rsidRDefault="00D77453" w:rsidP="00F367AB">
      <w:pPr>
        <w:pStyle w:val="ListParagraph"/>
        <w:jc w:val="both"/>
      </w:pPr>
    </w:p>
    <w:p w14:paraId="5DD33117" w14:textId="77777777" w:rsidR="00F367AB" w:rsidRPr="00D77453" w:rsidRDefault="00F367AB" w:rsidP="00F367AB">
      <w:pPr>
        <w:pStyle w:val="ListParagraph"/>
        <w:numPr>
          <w:ilvl w:val="0"/>
          <w:numId w:val="2"/>
        </w:numPr>
        <w:contextualSpacing w:val="0"/>
        <w:jc w:val="both"/>
      </w:pPr>
      <w:r w:rsidRPr="00D77453">
        <w:t>Expect a call from a Medical-Objects technical officer to schedule a mutually agreeable time with your nominated staff member to install the program via remote internet access.  This process takes approximately 10-20mins</w:t>
      </w:r>
      <w:r w:rsidR="005A2167">
        <w:t xml:space="preserve">. </w:t>
      </w:r>
      <w:r w:rsidRPr="00D77453">
        <w:t xml:space="preserve">Alternatively, Medical-Objects can supply instructions for your nominated IT Person to perform the installation. </w:t>
      </w:r>
    </w:p>
    <w:p w14:paraId="0A0F28EF" w14:textId="77777777" w:rsidR="00F367AB" w:rsidRPr="00D77453" w:rsidRDefault="00F367AB" w:rsidP="00F367AB">
      <w:pPr>
        <w:pStyle w:val="ListParagraph"/>
        <w:jc w:val="both"/>
        <w:rPr>
          <w:i/>
        </w:rPr>
      </w:pPr>
      <w:r w:rsidRPr="00D77453">
        <w:rPr>
          <w:b/>
          <w:i/>
        </w:rPr>
        <w:t>Note:</w:t>
      </w:r>
      <w:r w:rsidRPr="00D77453">
        <w:rPr>
          <w:i/>
        </w:rPr>
        <w:t xml:space="preserve">  Medical-Objects technical support can perform the installation without having to stop any of your normal computer operations.</w:t>
      </w:r>
    </w:p>
    <w:p w14:paraId="02A209AE" w14:textId="77777777" w:rsidR="00D77453" w:rsidRPr="00D77453" w:rsidRDefault="00D77453" w:rsidP="00F367AB">
      <w:pPr>
        <w:pStyle w:val="ListParagraph"/>
        <w:jc w:val="both"/>
        <w:rPr>
          <w:b/>
        </w:rPr>
      </w:pPr>
    </w:p>
    <w:p w14:paraId="1D5A1C2C" w14:textId="77777777" w:rsidR="00F367AB" w:rsidRPr="00D77453" w:rsidRDefault="00F367AB" w:rsidP="00F367AB">
      <w:pPr>
        <w:pStyle w:val="ListParagraph"/>
        <w:numPr>
          <w:ilvl w:val="0"/>
          <w:numId w:val="2"/>
        </w:numPr>
        <w:contextualSpacing w:val="0"/>
        <w:jc w:val="both"/>
      </w:pPr>
      <w:r w:rsidRPr="00D77453">
        <w:t>On completion of the installation, Medical-Objects will send you an information pack that will contain an introductory letter and technical support details.</w:t>
      </w:r>
    </w:p>
    <w:p w14:paraId="24F79429" w14:textId="77777777" w:rsidR="00F367AB" w:rsidRPr="00D77453" w:rsidRDefault="00AA7D2B" w:rsidP="00F367AB">
      <w:pPr>
        <w:jc w:val="both"/>
        <w:rPr>
          <w:color w:val="0070C0"/>
        </w:rPr>
      </w:pPr>
      <w:r>
        <w:t>For any technical enquiries, t</w:t>
      </w:r>
      <w:r w:rsidR="00F367AB" w:rsidRPr="00D77453">
        <w:t>he Medical-Objects helpdesk can be contacted via telephone on</w:t>
      </w:r>
      <w:r>
        <w:t xml:space="preserve">                </w:t>
      </w:r>
      <w:r w:rsidR="00F367AB" w:rsidRPr="00D77453">
        <w:t xml:space="preserve"> (07) 5456 6000 or email:  </w:t>
      </w:r>
      <w:hyperlink r:id="rId8" w:history="1">
        <w:r w:rsidR="00F367AB" w:rsidRPr="00D77453">
          <w:rPr>
            <w:rStyle w:val="Hyperlink"/>
          </w:rPr>
          <w:t>helpdesk@medical-objects.com.au</w:t>
        </w:r>
      </w:hyperlink>
    </w:p>
    <w:p w14:paraId="61AF38C9" w14:textId="63713F3C" w:rsidR="00BA415A" w:rsidRDefault="00F367AB" w:rsidP="00F367AB">
      <w:pPr>
        <w:jc w:val="both"/>
      </w:pPr>
      <w:r w:rsidRPr="00D77453">
        <w:t xml:space="preserve">Should you require any additional information from </w:t>
      </w:r>
      <w:r w:rsidR="00967BA1">
        <w:t>Hobson Healthcare</w:t>
      </w:r>
      <w:r w:rsidR="00967BA1" w:rsidRPr="00D77453">
        <w:t xml:space="preserve"> </w:t>
      </w:r>
      <w:r w:rsidRPr="00D77453">
        <w:t xml:space="preserve">please do not hesitate to contact our representative, </w:t>
      </w:r>
      <w:r w:rsidR="00967BA1">
        <w:t xml:space="preserve">Tanya </w:t>
      </w:r>
      <w:r w:rsidR="00BA415A">
        <w:t>Carlile</w:t>
      </w:r>
      <w:bookmarkStart w:id="0" w:name="_GoBack"/>
      <w:bookmarkEnd w:id="0"/>
      <w:r w:rsidR="0005583E" w:rsidRPr="0005583E">
        <w:t xml:space="preserve"> </w:t>
      </w:r>
      <w:r w:rsidRPr="00D77453">
        <w:t xml:space="preserve">on </w:t>
      </w:r>
      <w:r w:rsidR="00967BA1">
        <w:t xml:space="preserve">0433 992 674 </w:t>
      </w:r>
      <w:r w:rsidRPr="00D77453">
        <w:t>or email</w:t>
      </w:r>
      <w:r w:rsidR="00AA7D2B">
        <w:t>:</w:t>
      </w:r>
      <w:r w:rsidR="00083586">
        <w:t xml:space="preserve"> </w:t>
      </w:r>
      <w:hyperlink r:id="rId9" w:history="1">
        <w:r w:rsidR="00BA415A" w:rsidRPr="004E2175">
          <w:rPr>
            <w:rStyle w:val="Hyperlink"/>
          </w:rPr>
          <w:t>tanya.carlile@healthecare.com.au</w:t>
        </w:r>
      </w:hyperlink>
    </w:p>
    <w:p w14:paraId="7D285AF1" w14:textId="4A59BB35" w:rsidR="00F367AB" w:rsidRDefault="00F367AB" w:rsidP="00F367AB">
      <w:pPr>
        <w:jc w:val="both"/>
      </w:pPr>
      <w:r w:rsidRPr="00D77453">
        <w:t>Kind regards,</w:t>
      </w:r>
    </w:p>
    <w:p w14:paraId="7853B4C1" w14:textId="74C793C2" w:rsidR="00F367AB" w:rsidRPr="00F367AB" w:rsidRDefault="00967BA1" w:rsidP="00F367AB">
      <w:r>
        <w:t>Hobson Healthcare</w:t>
      </w:r>
    </w:p>
    <w:sectPr w:rsidR="00F367AB" w:rsidRPr="00F36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6640"/>
    <w:multiLevelType w:val="hybridMultilevel"/>
    <w:tmpl w:val="B58C4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14BBC"/>
    <w:multiLevelType w:val="hybridMultilevel"/>
    <w:tmpl w:val="E85813A0"/>
    <w:lvl w:ilvl="0" w:tplc="0C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48"/>
    <w:rsid w:val="0005583E"/>
    <w:rsid w:val="00055AB6"/>
    <w:rsid w:val="00083586"/>
    <w:rsid w:val="000907AA"/>
    <w:rsid w:val="000C06EE"/>
    <w:rsid w:val="000F681F"/>
    <w:rsid w:val="001326AD"/>
    <w:rsid w:val="001706B3"/>
    <w:rsid w:val="001F4B24"/>
    <w:rsid w:val="00235A0E"/>
    <w:rsid w:val="002845DE"/>
    <w:rsid w:val="00387320"/>
    <w:rsid w:val="003F5FB7"/>
    <w:rsid w:val="00402087"/>
    <w:rsid w:val="004249DC"/>
    <w:rsid w:val="0046687A"/>
    <w:rsid w:val="00482C7C"/>
    <w:rsid w:val="004D14E2"/>
    <w:rsid w:val="004F17BB"/>
    <w:rsid w:val="00513B80"/>
    <w:rsid w:val="005527CC"/>
    <w:rsid w:val="005746A4"/>
    <w:rsid w:val="00591D48"/>
    <w:rsid w:val="005A2167"/>
    <w:rsid w:val="006871F3"/>
    <w:rsid w:val="006923A7"/>
    <w:rsid w:val="007252ED"/>
    <w:rsid w:val="007C13B4"/>
    <w:rsid w:val="00967BA1"/>
    <w:rsid w:val="009C3C4E"/>
    <w:rsid w:val="009C5352"/>
    <w:rsid w:val="00A26A7B"/>
    <w:rsid w:val="00A320AD"/>
    <w:rsid w:val="00A56EF0"/>
    <w:rsid w:val="00AA7D2B"/>
    <w:rsid w:val="00AB4EE0"/>
    <w:rsid w:val="00AD5500"/>
    <w:rsid w:val="00B97A83"/>
    <w:rsid w:val="00BA415A"/>
    <w:rsid w:val="00C31496"/>
    <w:rsid w:val="00C41AE1"/>
    <w:rsid w:val="00CE423C"/>
    <w:rsid w:val="00D77453"/>
    <w:rsid w:val="00D872A1"/>
    <w:rsid w:val="00F367AB"/>
    <w:rsid w:val="00FD260C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75D88"/>
  <w15:docId w15:val="{AE81D8DE-E2A1-4258-BD4A-F9AA8D70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0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8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F68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81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F6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F367AB"/>
  </w:style>
  <w:style w:type="character" w:customStyle="1" w:styleId="FrontmaintitleCharChar">
    <w:name w:val="Ω Front:maintitle Char Char"/>
    <w:link w:val="Frontmaintitle"/>
    <w:semiHidden/>
    <w:rsid w:val="001706B3"/>
    <w:rPr>
      <w:rFonts w:ascii="Verdana" w:hAnsi="Verdana"/>
      <w:b/>
      <w:sz w:val="36"/>
      <w:szCs w:val="24"/>
    </w:rPr>
  </w:style>
  <w:style w:type="paragraph" w:customStyle="1" w:styleId="Frontsubtitle">
    <w:name w:val="Ω Front:subtitle"/>
    <w:basedOn w:val="Frontdata"/>
    <w:semiHidden/>
    <w:rsid w:val="001706B3"/>
    <w:pPr>
      <w:spacing w:after="400"/>
    </w:pPr>
    <w:rPr>
      <w:b/>
      <w:sz w:val="28"/>
    </w:rPr>
  </w:style>
  <w:style w:type="paragraph" w:customStyle="1" w:styleId="Frontmaintitle">
    <w:name w:val="Ω Front:maintitle"/>
    <w:basedOn w:val="Frontdata"/>
    <w:link w:val="FrontmaintitleCharChar"/>
    <w:semiHidden/>
    <w:rsid w:val="001706B3"/>
    <w:pPr>
      <w:pBdr>
        <w:top w:val="single" w:sz="8" w:space="15" w:color="auto"/>
      </w:pBdr>
      <w:spacing w:before="1600" w:after="400"/>
    </w:pPr>
    <w:rPr>
      <w:rFonts w:eastAsiaTheme="minorHAnsi" w:cstheme="minorBidi"/>
      <w:b/>
      <w:sz w:val="36"/>
      <w:lang w:eastAsia="en-US"/>
    </w:rPr>
  </w:style>
  <w:style w:type="paragraph" w:customStyle="1" w:styleId="Frontdata">
    <w:name w:val="Ω Front:data"/>
    <w:semiHidden/>
    <w:rsid w:val="001706B3"/>
    <w:pPr>
      <w:keepLines/>
      <w:spacing w:before="200" w:after="0" w:line="240" w:lineRule="auto"/>
      <w:ind w:left="-567" w:right="1134"/>
      <w:jc w:val="center"/>
    </w:pPr>
    <w:rPr>
      <w:rFonts w:ascii="Verdana" w:eastAsia="Times New Roman" w:hAnsi="Verdana" w:cs="Times New Roman"/>
      <w:sz w:val="24"/>
      <w:szCs w:val="24"/>
      <w:lang w:eastAsia="en-AU"/>
    </w:rPr>
  </w:style>
  <w:style w:type="paragraph" w:customStyle="1" w:styleId="Frontstatus">
    <w:name w:val="Ω Front:status"/>
    <w:basedOn w:val="Frontdata"/>
    <w:next w:val="BodyText"/>
    <w:semiHidden/>
    <w:rsid w:val="001706B3"/>
    <w:pPr>
      <w:pBdr>
        <w:bottom w:val="single" w:sz="8" w:space="20" w:color="auto"/>
      </w:pBdr>
    </w:pPr>
  </w:style>
  <w:style w:type="paragraph" w:styleId="BodyText">
    <w:name w:val="Body Text"/>
    <w:basedOn w:val="Normal"/>
    <w:link w:val="BodyTextChar"/>
    <w:uiPriority w:val="99"/>
    <w:semiHidden/>
    <w:unhideWhenUsed/>
    <w:rsid w:val="001706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06B3"/>
  </w:style>
  <w:style w:type="character" w:customStyle="1" w:styleId="Heading1Char">
    <w:name w:val="Heading 1 Char"/>
    <w:basedOn w:val="DefaultParagraphFont"/>
    <w:link w:val="Heading1"/>
    <w:uiPriority w:val="9"/>
    <w:rsid w:val="00170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1706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1706B3"/>
    <w:rPr>
      <w:rFonts w:ascii="Calibri" w:eastAsia="Calibri" w:hAnsi="Calibri" w:cs="Times New Roman"/>
    </w:rPr>
  </w:style>
  <w:style w:type="paragraph" w:customStyle="1" w:styleId="Insidefineprint">
    <w:name w:val="Ω Inside:fineprint"/>
    <w:semiHidden/>
    <w:rsid w:val="001706B3"/>
    <w:pPr>
      <w:spacing w:before="60" w:after="0" w:line="240" w:lineRule="auto"/>
      <w:ind w:left="-1134"/>
    </w:pPr>
    <w:rPr>
      <w:rFonts w:ascii="Verdana" w:eastAsia="Times New Roman" w:hAnsi="Verdana" w:cs="Times New Roman"/>
      <w:sz w:val="16"/>
      <w:szCs w:val="24"/>
      <w:lang w:eastAsia="en-AU"/>
    </w:rPr>
  </w:style>
  <w:style w:type="paragraph" w:customStyle="1" w:styleId="Insideheading">
    <w:name w:val="Ω Inside:heading"/>
    <w:basedOn w:val="Insidefineprint"/>
    <w:semiHidden/>
    <w:rsid w:val="001706B3"/>
    <w:pPr>
      <w:keepNext/>
      <w:keepLines/>
      <w:spacing w:before="120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1AE1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41AE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AE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medical-objects.com.a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nya.carlile@healthecar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3DBCD-7A9F-45FE-A88D-C667923D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Tanya Carlile</cp:lastModifiedBy>
  <cp:revision>3</cp:revision>
  <cp:lastPrinted>2017-04-20T01:46:00Z</cp:lastPrinted>
  <dcterms:created xsi:type="dcterms:W3CDTF">2022-04-06T23:27:00Z</dcterms:created>
  <dcterms:modified xsi:type="dcterms:W3CDTF">2022-04-06T23:41:00Z</dcterms:modified>
</cp:coreProperties>
</file>